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8D13" w14:textId="77777777" w:rsidR="007619AD" w:rsidRDefault="007619AD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ДЕПАРТАМЕНТ ЗДРАВООХРАНЕНИЯ ВОЛОГОДСКОЙ ОБЛАСТИ</w:t>
      </w:r>
    </w:p>
    <w:p w14:paraId="2E99C3A9" w14:textId="77777777" w:rsidR="00E16E13" w:rsidRDefault="00E16E13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</w:p>
    <w:p w14:paraId="5BF3E5E3" w14:textId="77777777" w:rsidR="007619AD" w:rsidRDefault="007619AD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Бюджетное учреждение здравоохранения Вологодской области</w:t>
      </w:r>
    </w:p>
    <w:p w14:paraId="36C717D9" w14:textId="77777777" w:rsidR="00E16E13" w:rsidRDefault="00E16E13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</w:p>
    <w:p w14:paraId="0EEAA645" w14:textId="77777777" w:rsidR="007619AD" w:rsidRDefault="007619AD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«ВОЛОГОДСКАЯ ОБЛАСТНАЯ КЛИНИЧЕСКАЯ БОЛЬНИЦА»</w:t>
      </w:r>
    </w:p>
    <w:p w14:paraId="5AF94EA6" w14:textId="77777777" w:rsidR="00215036" w:rsidRDefault="00215036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</w:p>
    <w:p w14:paraId="294B2F3E" w14:textId="77777777" w:rsidR="007619AD" w:rsidRDefault="00215036" w:rsidP="00161884">
      <w:pPr>
        <w:tabs>
          <w:tab w:val="left" w:pos="7938"/>
        </w:tabs>
        <w:jc w:val="center"/>
        <w:rPr>
          <w:rFonts w:ascii="Times New Roman" w:hAnsi="Times New Roman" w:cs="Times New Roman"/>
          <w:b/>
          <w:color w:val="000066"/>
          <w:sz w:val="24"/>
          <w:szCs w:val="24"/>
        </w:rPr>
      </w:pPr>
      <w:r>
        <w:rPr>
          <w:rFonts w:ascii="Times New Roman" w:hAnsi="Times New Roman" w:cs="Times New Roman"/>
          <w:b/>
          <w:color w:val="000066"/>
          <w:sz w:val="24"/>
          <w:szCs w:val="24"/>
        </w:rPr>
        <w:t>«ОКАЗАНИЕ МЕДИЦИНСКОЙ ПОМОЩИ ПАЦИЕНТАМ С СЕРДЕЧНО-СОСУДИСТЫМИ ЗАБОЛЕВАНИЯМИ НА ТЕРРИТОРИИ ВОЛОГОДСКОЙ ОБЛАСТИ»</w:t>
      </w:r>
    </w:p>
    <w:p w14:paraId="44601771" w14:textId="77777777" w:rsidR="00215036" w:rsidRDefault="00215036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E16E13">
        <w:rPr>
          <w:rFonts w:ascii="Times New Roman" w:hAnsi="Times New Roman" w:cs="Times New Roman"/>
          <w:color w:val="000066"/>
          <w:sz w:val="24"/>
          <w:szCs w:val="24"/>
        </w:rPr>
        <w:t>(информационное письмо- 2024 год)</w:t>
      </w:r>
    </w:p>
    <w:p w14:paraId="3570338D" w14:textId="77777777" w:rsidR="00E16E13" w:rsidRPr="00E16E13" w:rsidRDefault="00E16E13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</w:p>
    <w:p w14:paraId="2C767879" w14:textId="77777777" w:rsidR="00E16E13" w:rsidRDefault="00161884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Экстренная помощь оказывается посредством прямой связи лечащ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>его врача с дежурным врачом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отделения  сердечно</w:t>
      </w:r>
      <w:proofErr w:type="gramEnd"/>
      <w:r w:rsidRPr="00480514">
        <w:rPr>
          <w:rFonts w:ascii="Times New Roman" w:hAnsi="Times New Roman" w:cs="Times New Roman"/>
          <w:color w:val="000066"/>
          <w:sz w:val="24"/>
          <w:szCs w:val="24"/>
        </w:rPr>
        <w:t>-сосудистой хирургии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 xml:space="preserve"> БУЗ ВО «ВОКБ»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, </w:t>
      </w:r>
      <w:r w:rsidR="00E16E13">
        <w:rPr>
          <w:rFonts w:ascii="Times New Roman" w:hAnsi="Times New Roman" w:cs="Times New Roman"/>
          <w:color w:val="000066"/>
          <w:sz w:val="24"/>
          <w:szCs w:val="24"/>
        </w:rPr>
        <w:t>в т.ч. для решения вопроса о  переводе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(при транспортабельности ) медицинским транспортом в</w:t>
      </w:r>
      <w:r w:rsidR="00E16E13">
        <w:rPr>
          <w:rFonts w:ascii="Times New Roman" w:hAnsi="Times New Roman" w:cs="Times New Roman"/>
          <w:color w:val="000066"/>
          <w:sz w:val="24"/>
          <w:szCs w:val="24"/>
        </w:rPr>
        <w:t xml:space="preserve"> БУЗ ВО «ВОКБ» средствами санитарной авиации</w:t>
      </w:r>
    </w:p>
    <w:p w14:paraId="57F88209" w14:textId="77777777" w:rsidR="007619AD" w:rsidRDefault="00161884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</w:p>
    <w:p w14:paraId="73A1896E" w14:textId="77777777" w:rsidR="00161884" w:rsidRPr="00480514" w:rsidRDefault="00161884" w:rsidP="00161884">
      <w:pPr>
        <w:tabs>
          <w:tab w:val="left" w:pos="7938"/>
        </w:tabs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  <w:u w:val="single"/>
        </w:rPr>
        <w:t>1. Показания для направления в стационар:</w:t>
      </w:r>
    </w:p>
    <w:p w14:paraId="17222BF6" w14:textId="77777777" w:rsidR="00161884" w:rsidRPr="00480514" w:rsidRDefault="00161884" w:rsidP="00161884">
      <w:pPr>
        <w:shd w:val="clear" w:color="auto" w:fill="FFFFFF"/>
        <w:spacing w:line="547" w:lineRule="exact"/>
        <w:ind w:left="3043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Экстренная госпитализация:</w:t>
      </w:r>
    </w:p>
    <w:p w14:paraId="14FD3E88" w14:textId="77777777" w:rsidR="00161884" w:rsidRPr="00480514" w:rsidRDefault="00161884" w:rsidP="00161884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spacing w:line="269" w:lineRule="exact"/>
        <w:ind w:left="547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Острые тромбозы и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эмболии аорты и магистральных артерий</w:t>
      </w:r>
      <w:proofErr w:type="gram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сопровождающиеся острой ишемией.</w:t>
      </w:r>
    </w:p>
    <w:p w14:paraId="5254A9CB" w14:textId="77777777" w:rsidR="00161884" w:rsidRPr="00480514" w:rsidRDefault="00161884" w:rsidP="00161884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spacing w:line="269" w:lineRule="exact"/>
        <w:ind w:left="547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Острая травма магистральных артерий и вен.</w:t>
      </w:r>
    </w:p>
    <w:p w14:paraId="1502A80A" w14:textId="77777777" w:rsidR="00161884" w:rsidRPr="00480514" w:rsidRDefault="00161884" w:rsidP="00161884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spacing w:line="269" w:lineRule="exact"/>
        <w:ind w:left="547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Острая травма аорты и её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ветвей ,</w:t>
      </w:r>
      <w:proofErr w:type="gram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полых и других вен.</w:t>
      </w:r>
    </w:p>
    <w:p w14:paraId="21F55290" w14:textId="77777777" w:rsidR="00161884" w:rsidRPr="00480514" w:rsidRDefault="00161884" w:rsidP="00161884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spacing w:line="269" w:lineRule="exact"/>
        <w:ind w:left="547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Травма, приближающаяся к отрыву конечности.</w:t>
      </w:r>
    </w:p>
    <w:p w14:paraId="5B6D2A5D" w14:textId="77777777" w:rsidR="00161884" w:rsidRPr="00480514" w:rsidRDefault="00161884" w:rsidP="00161884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spacing w:line="269" w:lineRule="exact"/>
        <w:ind w:left="547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Угроза разрыва и разорвавшаяся аневризма аорты и артерий.</w:t>
      </w:r>
    </w:p>
    <w:p w14:paraId="05FF19A4" w14:textId="77777777" w:rsidR="00161884" w:rsidRPr="00480514" w:rsidRDefault="00161884" w:rsidP="00161884">
      <w:pPr>
        <w:widowControl w:val="0"/>
        <w:numPr>
          <w:ilvl w:val="0"/>
          <w:numId w:val="3"/>
        </w:numPr>
        <w:shd w:val="clear" w:color="auto" w:fill="FFFFFF"/>
        <w:tabs>
          <w:tab w:val="left" w:pos="787"/>
        </w:tabs>
        <w:autoSpaceDE w:val="0"/>
        <w:spacing w:line="269" w:lineRule="exact"/>
        <w:ind w:left="547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Острые тромбофлебиты выше средней трети бедра в бассейне БПВ и выше средней трети голени в бассейне МПВ и флеботромбозы глубоких и поверхностных вен конечностей давностью менее 2 недель или с подтвержденной, по данным ультразвукового исследования, флотацией верхушки тромба.</w:t>
      </w:r>
    </w:p>
    <w:p w14:paraId="2687529D" w14:textId="77777777" w:rsidR="00161884" w:rsidRPr="00480514" w:rsidRDefault="00161884" w:rsidP="00161884">
      <w:pPr>
        <w:shd w:val="clear" w:color="auto" w:fill="FFFFFF"/>
        <w:spacing w:before="278" w:line="274" w:lineRule="exact"/>
        <w:ind w:left="3058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Плановая госпитализация:</w:t>
      </w:r>
    </w:p>
    <w:p w14:paraId="3079270E" w14:textId="77777777" w:rsidR="00161884" w:rsidRPr="00480514" w:rsidRDefault="00161884" w:rsidP="00161884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spacing w:line="274" w:lineRule="exact"/>
        <w:ind w:left="55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Варикозная болезнь ног различных стадий, требующая оперативного лечения.</w:t>
      </w:r>
    </w:p>
    <w:p w14:paraId="32DC0BA5" w14:textId="77777777" w:rsidR="00161884" w:rsidRPr="00480514" w:rsidRDefault="00161884" w:rsidP="00161884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spacing w:line="274" w:lineRule="exact"/>
        <w:ind w:left="55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Лимфостаз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ног различных степеней (слоновость).</w:t>
      </w:r>
      <w:r w:rsidRPr="00480514">
        <w:rPr>
          <w:rFonts w:ascii="Times New Roman" w:hAnsi="Times New Roman" w:cs="Times New Roman"/>
          <w:color w:val="000066"/>
          <w:spacing w:val="-13"/>
          <w:sz w:val="24"/>
          <w:szCs w:val="24"/>
        </w:rPr>
        <w:t xml:space="preserve">      </w:t>
      </w:r>
    </w:p>
    <w:p w14:paraId="3EB77E53" w14:textId="77777777" w:rsidR="00161884" w:rsidRPr="00480514" w:rsidRDefault="00161884" w:rsidP="00161884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spacing w:line="274" w:lineRule="exact"/>
        <w:ind w:left="55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Хроническая венозная недостаточность ног различных степеней.</w:t>
      </w:r>
    </w:p>
    <w:p w14:paraId="207617A3" w14:textId="77777777" w:rsidR="00161884" w:rsidRPr="00480514" w:rsidRDefault="00161884" w:rsidP="00161884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spacing w:line="274" w:lineRule="exact"/>
        <w:ind w:left="55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Посттромбофлебитическая болезнь (ПТБ) различных форм.</w:t>
      </w:r>
    </w:p>
    <w:p w14:paraId="6D7587C0" w14:textId="77777777" w:rsidR="00161884" w:rsidRPr="00480514" w:rsidRDefault="00161884" w:rsidP="00161884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spacing w:line="274" w:lineRule="exact"/>
        <w:ind w:left="55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Синдром нижней полой вены.</w:t>
      </w:r>
    </w:p>
    <w:p w14:paraId="50E5D227" w14:textId="77777777" w:rsidR="00161884" w:rsidRPr="00480514" w:rsidRDefault="00161884" w:rsidP="00161884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spacing w:line="274" w:lineRule="exact"/>
        <w:ind w:left="55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Мультифокальньтй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атеросклероз, включая патологию дуги аорты, висцеральных ветвей аорты и магистральных артерий.</w:t>
      </w:r>
    </w:p>
    <w:p w14:paraId="1BBBF052" w14:textId="77777777" w:rsidR="00161884" w:rsidRPr="00480514" w:rsidRDefault="00161884" w:rsidP="00161884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spacing w:line="274" w:lineRule="exact"/>
        <w:ind w:left="55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Тромбоблитерйрующие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заболевания аорты и артерий (атеросклероз, эндартериит, болезнь Бюргера) при отсутствии ишемической гангрены, требующей первичной ампутации (периферическая форма, окклюзия подколенных и бедренных артерий, окклюзия подвздошных артерий, синдром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Лериша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>, высокая окклюзия брюшной аорты).</w:t>
      </w:r>
    </w:p>
    <w:p w14:paraId="13FF3E94" w14:textId="77777777" w:rsidR="00161884" w:rsidRPr="00480514" w:rsidRDefault="00161884" w:rsidP="00161884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spacing w:line="274" w:lineRule="exact"/>
        <w:ind w:left="55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Аневризмы грудной и брюшной аорты (не разорвавшиеся)</w:t>
      </w:r>
    </w:p>
    <w:p w14:paraId="42105D80" w14:textId="77777777" w:rsidR="00161884" w:rsidRPr="00480514" w:rsidRDefault="00161884" w:rsidP="00161884">
      <w:pPr>
        <w:widowControl w:val="0"/>
        <w:numPr>
          <w:ilvl w:val="0"/>
          <w:numId w:val="4"/>
        </w:numPr>
        <w:shd w:val="clear" w:color="auto" w:fill="FFFFFF"/>
        <w:tabs>
          <w:tab w:val="left" w:pos="787"/>
        </w:tabs>
        <w:autoSpaceDE w:val="0"/>
        <w:spacing w:line="274" w:lineRule="exact"/>
        <w:ind w:left="55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Аневризмы магистральных артерий (не разорвавшиеся).</w:t>
      </w:r>
    </w:p>
    <w:p w14:paraId="08DFD803" w14:textId="77777777" w:rsidR="00161884" w:rsidRPr="00480514" w:rsidRDefault="00161884" w:rsidP="0016188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spacing w:line="274" w:lineRule="exact"/>
        <w:ind w:left="57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Аневризмы в зоне реконструированных артерий и шунтов (не разорвавшиеся).</w:t>
      </w:r>
    </w:p>
    <w:p w14:paraId="0E6E9CC5" w14:textId="77777777" w:rsidR="00161884" w:rsidRPr="00480514" w:rsidRDefault="00161884" w:rsidP="0016188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spacing w:line="274" w:lineRule="exact"/>
        <w:ind w:left="571" w:right="922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Тромбоз реконструированных артерий и шунтов при отсутствии ишемической гангрены, требующей ампутации конечности.</w:t>
      </w:r>
    </w:p>
    <w:p w14:paraId="4480F574" w14:textId="77777777" w:rsidR="00161884" w:rsidRPr="00480514" w:rsidRDefault="00161884" w:rsidP="0016188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spacing w:line="274" w:lineRule="exact"/>
        <w:ind w:left="57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Неспецифический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аортоартериит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, включая болезнь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Эрдгейма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и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Марфана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>.</w:t>
      </w:r>
    </w:p>
    <w:p w14:paraId="22552C59" w14:textId="77777777" w:rsidR="00161884" w:rsidRPr="00480514" w:rsidRDefault="00161884" w:rsidP="00161884">
      <w:pPr>
        <w:widowControl w:val="0"/>
        <w:numPr>
          <w:ilvl w:val="0"/>
          <w:numId w:val="2"/>
        </w:numPr>
        <w:shd w:val="clear" w:color="auto" w:fill="FFFFFF"/>
        <w:tabs>
          <w:tab w:val="left" w:pos="922"/>
        </w:tabs>
        <w:autoSpaceDE w:val="0"/>
        <w:spacing w:line="274" w:lineRule="exact"/>
        <w:ind w:left="57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Ангиотрофоневроз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и синдром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Рейно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>.</w:t>
      </w:r>
    </w:p>
    <w:p w14:paraId="38931791" w14:textId="77777777" w:rsidR="00161884" w:rsidRPr="00480514" w:rsidRDefault="00161884" w:rsidP="00161884">
      <w:pPr>
        <w:shd w:val="clear" w:color="auto" w:fill="FFFFFF"/>
        <w:spacing w:line="274" w:lineRule="exact"/>
        <w:ind w:left="581" w:right="46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14.Синдром выхода из грудной клетки, включая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скаленус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- синдром и добавочные шейные ребра при наличии хронической артериальной недостаточности.</w:t>
      </w:r>
    </w:p>
    <w:p w14:paraId="7DFBE938" w14:textId="77777777" w:rsidR="00161884" w:rsidRPr="00480514" w:rsidRDefault="00161884" w:rsidP="00161884">
      <w:pPr>
        <w:widowControl w:val="0"/>
        <w:numPr>
          <w:ilvl w:val="0"/>
          <w:numId w:val="6"/>
        </w:numPr>
        <w:shd w:val="clear" w:color="auto" w:fill="FFFFFF"/>
        <w:tabs>
          <w:tab w:val="left" w:pos="931"/>
        </w:tabs>
        <w:autoSpaceDE w:val="0"/>
        <w:spacing w:line="274" w:lineRule="exact"/>
        <w:ind w:left="566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lastRenderedPageBreak/>
        <w:t>Последствия травм магистральных сосудов, требующие оперативного лечения.</w:t>
      </w:r>
    </w:p>
    <w:p w14:paraId="442EF77D" w14:textId="77777777" w:rsidR="00161884" w:rsidRPr="00480514" w:rsidRDefault="00161884" w:rsidP="00161884">
      <w:pPr>
        <w:widowControl w:val="0"/>
        <w:numPr>
          <w:ilvl w:val="0"/>
          <w:numId w:val="6"/>
        </w:numPr>
        <w:shd w:val="clear" w:color="auto" w:fill="FFFFFF"/>
        <w:tabs>
          <w:tab w:val="left" w:pos="931"/>
        </w:tabs>
        <w:autoSpaceDE w:val="0"/>
        <w:spacing w:line="274" w:lineRule="exact"/>
        <w:ind w:left="566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Диабетическая ангиопатия конечностей различных стадий при отсутствии показаний для ампутации конечности.</w:t>
      </w:r>
    </w:p>
    <w:p w14:paraId="58D950D9" w14:textId="77777777" w:rsidR="00161884" w:rsidRPr="00480514" w:rsidRDefault="00161884" w:rsidP="00161884">
      <w:pPr>
        <w:shd w:val="clear" w:color="auto" w:fill="FFFFFF"/>
        <w:spacing w:line="274" w:lineRule="exact"/>
        <w:ind w:left="590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17.Сахарный диабет, требующий оперативного лечения (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сплено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- ренальный анастомоз).</w:t>
      </w:r>
    </w:p>
    <w:p w14:paraId="23FF77E4" w14:textId="77777777" w:rsidR="00161884" w:rsidRPr="00480514" w:rsidRDefault="00161884" w:rsidP="0016188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spacing w:line="274" w:lineRule="exact"/>
        <w:ind w:left="58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Нейрососудистый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синдром.</w:t>
      </w:r>
    </w:p>
    <w:p w14:paraId="1AA71E40" w14:textId="77777777" w:rsidR="00161884" w:rsidRPr="00480514" w:rsidRDefault="00161884" w:rsidP="0016188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spacing w:line="274" w:lineRule="exact"/>
        <w:ind w:left="58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Опухоли сосудов, требующие оперативного лечения, включая различные гемангиомы.</w:t>
      </w:r>
    </w:p>
    <w:p w14:paraId="18404E7A" w14:textId="77777777" w:rsidR="00161884" w:rsidRPr="00480514" w:rsidRDefault="00161884" w:rsidP="0016188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spacing w:line="274" w:lineRule="exact"/>
        <w:ind w:left="58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Врожденные и приобретенные артериовенозные свищи и фистулы.</w:t>
      </w:r>
    </w:p>
    <w:p w14:paraId="760F4DE6" w14:textId="77777777" w:rsidR="00161884" w:rsidRPr="00480514" w:rsidRDefault="00161884" w:rsidP="0016188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spacing w:line="274" w:lineRule="exact"/>
        <w:ind w:left="58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Поздняя инфекция шунтов и протезов.</w:t>
      </w:r>
    </w:p>
    <w:p w14:paraId="442C5782" w14:textId="77777777" w:rsidR="00161884" w:rsidRPr="00480514" w:rsidRDefault="00161884" w:rsidP="0016188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spacing w:line="274" w:lineRule="exact"/>
        <w:ind w:left="581" w:right="46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Обследование на предмет патологии сосудов, которое невозможно выполнить в амбулаторных условиях.</w:t>
      </w:r>
    </w:p>
    <w:p w14:paraId="7425DFE1" w14:textId="77777777" w:rsidR="00161884" w:rsidRPr="00480514" w:rsidRDefault="00161884" w:rsidP="00161884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spacing w:line="274" w:lineRule="exact"/>
        <w:ind w:left="581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Другие неуточненные заболевания сосудов.</w:t>
      </w:r>
    </w:p>
    <w:p w14:paraId="6C0AA9C8" w14:textId="77777777" w:rsidR="00161884" w:rsidRDefault="00161884" w:rsidP="00161884">
      <w:pPr>
        <w:tabs>
          <w:tab w:val="left" w:pos="7938"/>
        </w:tabs>
        <w:ind w:left="567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При этом, отделение сосудистой хирургии №1 Регионального сосудистого центра</w:t>
      </w:r>
      <w:r w:rsidR="00E16E13">
        <w:rPr>
          <w:rFonts w:ascii="Times New Roman" w:hAnsi="Times New Roman" w:cs="Times New Roman"/>
          <w:color w:val="000066"/>
          <w:sz w:val="24"/>
          <w:szCs w:val="24"/>
        </w:rPr>
        <w:t xml:space="preserve"> БУЗ ВО «ВОКБ»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специализируется на оказании плановой и экстренной высокоспециализированной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медицинской  помощи</w:t>
      </w:r>
      <w:proofErr w:type="gramEnd"/>
      <w:r w:rsidR="00E16E13">
        <w:rPr>
          <w:rFonts w:ascii="Times New Roman" w:hAnsi="Times New Roman" w:cs="Times New Roman"/>
          <w:color w:val="000066"/>
          <w:sz w:val="24"/>
          <w:szCs w:val="24"/>
        </w:rPr>
        <w:t>,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требующей оперативного лечения ( в том числе эндоваскулярного)  преимущественно на артериальном русле. </w:t>
      </w:r>
    </w:p>
    <w:p w14:paraId="70203EFC" w14:textId="77777777" w:rsidR="00E16E13" w:rsidRPr="00480514" w:rsidRDefault="00E16E13" w:rsidP="00161884">
      <w:pPr>
        <w:tabs>
          <w:tab w:val="left" w:pos="7938"/>
        </w:tabs>
        <w:ind w:left="567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201D47F4" w14:textId="77777777" w:rsidR="00161884" w:rsidRDefault="00161884" w:rsidP="00161884">
      <w:pPr>
        <w:tabs>
          <w:tab w:val="left" w:pos="7938"/>
        </w:tabs>
        <w:ind w:left="567"/>
        <w:jc w:val="both"/>
        <w:rPr>
          <w:rFonts w:ascii="Times New Roman" w:hAnsi="Times New Roman" w:cs="Times New Roman"/>
          <w:b/>
          <w:color w:val="000066"/>
          <w:sz w:val="24"/>
          <w:szCs w:val="24"/>
          <w:u w:val="single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  <w:u w:val="single"/>
        </w:rPr>
        <w:t>2. Инструкция для СМП</w:t>
      </w:r>
    </w:p>
    <w:p w14:paraId="1E5E1F9A" w14:textId="77777777" w:rsidR="00E16E13" w:rsidRPr="00480514" w:rsidRDefault="00E16E13" w:rsidP="00161884">
      <w:pPr>
        <w:tabs>
          <w:tab w:val="left" w:pos="7938"/>
        </w:tabs>
        <w:ind w:left="567"/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1BEF271F" w14:textId="77777777" w:rsidR="00161884" w:rsidRPr="00480514" w:rsidRDefault="00161884" w:rsidP="00E16E13">
      <w:pPr>
        <w:tabs>
          <w:tab w:val="left" w:pos="7938"/>
        </w:tabs>
        <w:ind w:left="567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Скорая медицинская помощь осуществляет доставку пациентов только по экстренным показаниям (см. пункт 1</w:t>
      </w:r>
      <w:r w:rsidR="00E16E13">
        <w:rPr>
          <w:rFonts w:ascii="Times New Roman" w:hAnsi="Times New Roman" w:cs="Times New Roman"/>
          <w:color w:val="000066"/>
          <w:sz w:val="24"/>
          <w:szCs w:val="24"/>
        </w:rPr>
        <w:t xml:space="preserve"> показаний для направления в стационар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).</w:t>
      </w:r>
    </w:p>
    <w:p w14:paraId="40BC9160" w14:textId="77777777" w:rsidR="00161884" w:rsidRPr="00480514" w:rsidRDefault="00161884" w:rsidP="00161884">
      <w:pPr>
        <w:widowControl w:val="0"/>
        <w:numPr>
          <w:ilvl w:val="0"/>
          <w:numId w:val="5"/>
        </w:numPr>
        <w:shd w:val="clear" w:color="auto" w:fill="FFFFFF"/>
        <w:tabs>
          <w:tab w:val="left" w:pos="787"/>
        </w:tabs>
        <w:autoSpaceDE w:val="0"/>
        <w:spacing w:line="269" w:lineRule="exact"/>
        <w:ind w:left="720" w:hanging="360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 xml:space="preserve">Острые тромбозы и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>эмболии аорты и магистральных артерий</w:t>
      </w:r>
      <w:proofErr w:type="gramEnd"/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 xml:space="preserve"> сопровождающиеся острой ишемией. На примере нижних конечностей.</w:t>
      </w:r>
    </w:p>
    <w:p w14:paraId="1D21E3CC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ind w:left="360"/>
        <w:jc w:val="both"/>
        <w:rPr>
          <w:rFonts w:ascii="Times New Roman" w:hAnsi="Times New Roman" w:cs="Times New Roman"/>
          <w:color w:val="000066"/>
          <w:spacing w:val="-9"/>
          <w:sz w:val="24"/>
          <w:szCs w:val="24"/>
          <w:u w:val="single"/>
        </w:rPr>
      </w:pPr>
    </w:p>
    <w:p w14:paraId="382CCD5F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Ишемия I степени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:  Конечность жизнеспособна. Показана госпитализация в сосудистое отделение.   Появление онемения, боли и (или)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парастезий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в покое, либо при малейшей физической нагрузке. При стабильном течении, непосредственно, в ближайший период времени не угрожает жизни конечности. I степень острой ишемии подобна «критической ишемии» при хронической артериальной недостаточности</w:t>
      </w:r>
    </w:p>
    <w:p w14:paraId="29CF7B32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Ишемия II степени: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 Угрожаемая ишемия. Появление двигательных расстройств и объединяет ишемические повреждения, угрожающие жизнеспособности конечности, т. е. прогрессирование ишемии неминуемо ведет к гангрене конечности. Необходимо восстановление кровообращения в конечности, что приводит к регрессу ишемии и восстановлению её функции. II степень ишемии подразделяется на три подгруппы соответственно тяжести ишемического повреждения</w:t>
      </w:r>
    </w:p>
    <w:p w14:paraId="17B60429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</w:t>
      </w: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Ишемия II А Парез конечности, активные и пассивные движения сохранены, мышечная сила ослаблена.</w:t>
      </w:r>
    </w:p>
    <w:p w14:paraId="3CCA47F3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Ишемия II Б Паралич конечности. Активные движения отсутствуют, пассивные возможны, подвижность суставов сохранена.</w:t>
      </w:r>
    </w:p>
    <w:p w14:paraId="373711D1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Ишемия II В Присоединяется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субфасциальный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отек мышц.</w:t>
      </w:r>
    </w:p>
    <w:p w14:paraId="56B33EEA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Ишемия III степени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:  Необратимая ишемия - показана первичная ампутация в условиях хирургического отделения.  Финальная стадия ишемических повреждений тканей конечностей и прежде всего мышц. Ишемия при этом носит необратимый характер. Развитие мышечных контрактур на разном уровне.</w:t>
      </w:r>
    </w:p>
    <w:p w14:paraId="3581757E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 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Ишемия III А Ограниченные, дистальные контрактуры.</w:t>
      </w:r>
    </w:p>
    <w:p w14:paraId="42853E7C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 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Ишемия IIIБ Тотальная контрактура конечности. Восстановление магистрального кровотока всегда чревато развитием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постишемического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синдрома,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реваскуляризация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конечности при тотальных контрактурах – смертельна. В то же время при ограниченных контрактурах – голеностопный сустав, пальцы стопы – возможны необратимые повреждения только мышц голени. Восстановление магистрального кровообращения в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lastRenderedPageBreak/>
        <w:t xml:space="preserve">этих случаях целесообразно, последующая ампутация на более низком уровне или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некрэктомия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>, значительно повышает шансы на выживание таких больных.</w:t>
      </w:r>
    </w:p>
    <w:p w14:paraId="0CBB017A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   </w:t>
      </w:r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>2.Острая травма магистральных артерий и вен.</w:t>
      </w:r>
    </w:p>
    <w:p w14:paraId="7D346468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  </w:t>
      </w: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 xml:space="preserve">3.Острая травма аорты и её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>ветвей ,</w:t>
      </w:r>
      <w:proofErr w:type="gramEnd"/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 xml:space="preserve"> полых и других вен.</w:t>
      </w:r>
    </w:p>
    <w:p w14:paraId="5DFCE7BC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   </w:t>
      </w:r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 xml:space="preserve">4.Травма, сопровождающаяся и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>( или</w:t>
      </w:r>
      <w:proofErr w:type="gramEnd"/>
      <w:r w:rsidRPr="00480514">
        <w:rPr>
          <w:rFonts w:ascii="Times New Roman" w:hAnsi="Times New Roman" w:cs="Times New Roman"/>
          <w:color w:val="000066"/>
          <w:sz w:val="24"/>
          <w:szCs w:val="24"/>
          <w:u w:val="single"/>
        </w:rPr>
        <w:t>) приближающаяся  к отрыву конечности.</w:t>
      </w:r>
    </w:p>
    <w:p w14:paraId="4A52FE2C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Style w:val="a3"/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</w:p>
    <w:p w14:paraId="6CEDC6E2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Style w:val="a3"/>
          <w:rFonts w:ascii="Times New Roman" w:hAnsi="Times New Roman" w:cs="Times New Roman"/>
          <w:color w:val="000066"/>
          <w:sz w:val="24"/>
          <w:szCs w:val="24"/>
        </w:rPr>
        <w:t>Основным методом консервации тканей является их охлаждение до +4 С.</w:t>
      </w:r>
    </w:p>
    <w:p w14:paraId="78F3B154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Style w:val="a3"/>
          <w:rFonts w:ascii="Times New Roman" w:hAnsi="Times New Roman" w:cs="Times New Roman"/>
          <w:color w:val="000066"/>
          <w:sz w:val="24"/>
          <w:szCs w:val="24"/>
        </w:rPr>
        <w:t>Для охлаждения следует использовать лёд или снег. Отчленённый сегмент должен быть помещён в полиэтиленовый пакет. Последний вкладывают в другой пакет со льдом (снегом), смешанным с водой (рис.1).</w:t>
      </w:r>
    </w:p>
    <w:p w14:paraId="37E6CCA4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Style w:val="a3"/>
          <w:rFonts w:ascii="Times New Roman" w:hAnsi="Times New Roman" w:cs="Times New Roman"/>
          <w:color w:val="000066"/>
          <w:sz w:val="24"/>
          <w:szCs w:val="24"/>
        </w:rPr>
        <w:t xml:space="preserve">При полном отчленении сегментов конечностей и транспортировке пострадавшего на большое расстояние в дополнение к этому пакеты целесообразно поместить в изотермический контейнер либо использовать три пакета для упаковки </w:t>
      </w:r>
      <w:proofErr w:type="spellStart"/>
      <w:r w:rsidRPr="00480514">
        <w:rPr>
          <w:rStyle w:val="a3"/>
          <w:rFonts w:ascii="Times New Roman" w:hAnsi="Times New Roman" w:cs="Times New Roman"/>
          <w:color w:val="000066"/>
          <w:sz w:val="24"/>
          <w:szCs w:val="24"/>
        </w:rPr>
        <w:t>ампутата</w:t>
      </w:r>
      <w:proofErr w:type="spellEnd"/>
      <w:r w:rsidRPr="00480514">
        <w:rPr>
          <w:rStyle w:val="a3"/>
          <w:rFonts w:ascii="Times New Roman" w:hAnsi="Times New Roman" w:cs="Times New Roman"/>
          <w:color w:val="000066"/>
          <w:sz w:val="24"/>
          <w:szCs w:val="24"/>
        </w:rPr>
        <w:t xml:space="preserve"> (рис.2).</w:t>
      </w:r>
    </w:p>
    <w:p w14:paraId="2C45836D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Style w:val="a3"/>
          <w:rFonts w:ascii="Times New Roman" w:hAnsi="Times New Roman" w:cs="Times New Roman"/>
          <w:color w:val="000066"/>
          <w:sz w:val="24"/>
          <w:szCs w:val="24"/>
        </w:rPr>
        <w:t>Следует воздействовать холодом на всю поверхность отчленённого сегмента, не допуская прямого контакта со льдом во избежание оледенения тканей.</w:t>
      </w:r>
    </w:p>
    <w:p w14:paraId="01CFA9E5" w14:textId="77777777" w:rsidR="00161884" w:rsidRPr="00480514" w:rsidRDefault="00161884" w:rsidP="00161884">
      <w:pPr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Style w:val="a3"/>
          <w:rFonts w:ascii="Times New Roman" w:hAnsi="Times New Roman" w:cs="Times New Roman"/>
          <w:color w:val="000066"/>
          <w:sz w:val="24"/>
          <w:szCs w:val="24"/>
        </w:rPr>
        <w:t>По этой причине недопустимо хранение отчленённых сегментов в морозильных камерах холодильников, а также при отрицательной температуре окружающего воздуха.</w:t>
      </w:r>
    </w:p>
    <w:p w14:paraId="16B559A3" w14:textId="77777777" w:rsidR="00161884" w:rsidRPr="00480514" w:rsidRDefault="00161884" w:rsidP="00161884">
      <w:pPr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drawing>
          <wp:inline distT="0" distB="0" distL="0" distR="0" wp14:anchorId="3C270513" wp14:editId="3FFA70A3">
            <wp:extent cx="1676400" cy="1987444"/>
            <wp:effectExtent l="19050" t="0" r="0" b="0"/>
            <wp:docPr id="2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7" r="-32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18" cy="198876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Рис. 1. </w:t>
      </w:r>
      <w:proofErr w:type="spellStart"/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Двухпакетный</w:t>
      </w:r>
      <w:proofErr w:type="spellEnd"/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(один полиэтиленовый пакет вложен в другой) способ упаковки </w:t>
      </w:r>
      <w:proofErr w:type="spellStart"/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ампутата</w:t>
      </w:r>
      <w:proofErr w:type="spellEnd"/>
    </w:p>
    <w:p w14:paraId="463C7279" w14:textId="77777777" w:rsidR="00161884" w:rsidRPr="00480514" w:rsidRDefault="00161884" w:rsidP="00161884">
      <w:pPr>
        <w:jc w:val="center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drawing>
          <wp:inline distT="0" distB="0" distL="0" distR="0" wp14:anchorId="05BFE2AD" wp14:editId="2D67C8F0">
            <wp:extent cx="1638300" cy="1927540"/>
            <wp:effectExtent l="1905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7" r="-32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92" cy="19288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  <w:t xml:space="preserve">Рис.2. </w:t>
      </w:r>
      <w:proofErr w:type="spellStart"/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Трёхпакетный</w:t>
      </w:r>
      <w:proofErr w:type="spellEnd"/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 xml:space="preserve"> (полиэтиленовые пакеты вложены друг в друга) способ упаковки </w:t>
      </w:r>
      <w:proofErr w:type="spellStart"/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ампутата</w:t>
      </w:r>
      <w:proofErr w:type="spellEnd"/>
    </w:p>
    <w:p w14:paraId="1800558A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5FDE50D8" w14:textId="77777777" w:rsidR="00161884" w:rsidRPr="00480514" w:rsidRDefault="00161884" w:rsidP="00161884">
      <w:pPr>
        <w:widowControl w:val="0"/>
        <w:shd w:val="clear" w:color="auto" w:fill="FFFFFF"/>
        <w:tabs>
          <w:tab w:val="left" w:pos="142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     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5.Угроза разрыва и разорвавшаяся аневризма аорты и артерий.</w:t>
      </w:r>
    </w:p>
    <w:p w14:paraId="6ED053C5" w14:textId="77777777" w:rsidR="00161884" w:rsidRPr="00480514" w:rsidRDefault="00161884" w:rsidP="00161884">
      <w:pPr>
        <w:widowControl w:val="0"/>
        <w:shd w:val="clear" w:color="auto" w:fill="FFFFFF"/>
        <w:tabs>
          <w:tab w:val="left" w:pos="142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       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6.Острые тромбофлебиты выше средней трети бедра в бассейне БПВ и выше средней трети голени в бассейне МПВ и флеботромбозы глубоких и поверхностных вен конечностей давностью менее 2 недель или с подтвержденной, по данным ультразвукового исследования, флотацией верхушки тромба.</w:t>
      </w:r>
    </w:p>
    <w:p w14:paraId="492A9C95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Группы риска перехода тромбоза на глубокие вены:</w:t>
      </w:r>
    </w:p>
    <w:p w14:paraId="02C5EF40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lastRenderedPageBreak/>
        <w:t xml:space="preserve">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С тактической точки зрения необходимо разделение пациентов с тромбофлебитом поверхностных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вен( далее</w:t>
      </w:r>
      <w:proofErr w:type="gram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ТФПВ)  на группы риска в зависимости от вероятности перехода тромба на глубокие вены, что может определяться протяженностью тромботического процесса, локализацией проксимальной границы тромбоза, наличием или отсутствием варикозной трансформации подкожных вен.</w:t>
      </w:r>
    </w:p>
    <w:p w14:paraId="7E782C09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Низкий риск перехода тромба на глубокие вены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66"/>
          <w:sz w:val="24"/>
          <w:szCs w:val="24"/>
        </w:rPr>
        <w:t>-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изолированный тромбофлебит варикозных и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неварикозных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притоков магистральных поверхностных вен. </w:t>
      </w:r>
    </w:p>
    <w:p w14:paraId="633E418B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Умеренный риск перехода тромба на глубокие вены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66"/>
          <w:sz w:val="24"/>
          <w:szCs w:val="24"/>
        </w:rPr>
        <w:t>-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тромбофлебит ствола магистральной подкожной вены с проксимальной границей тромба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дистальнее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3 см от соустья (передняя добавочная подкожная вена может рассматриваться как магистральная); </w:t>
      </w:r>
      <w:r>
        <w:rPr>
          <w:rFonts w:ascii="Times New Roman" w:hAnsi="Times New Roman" w:cs="Times New Roman"/>
          <w:color w:val="000066"/>
          <w:sz w:val="24"/>
          <w:szCs w:val="24"/>
        </w:rPr>
        <w:t>-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тромбоз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надфасциального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сегмента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перфорантной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вены до уровня фасции. </w:t>
      </w:r>
    </w:p>
    <w:p w14:paraId="66654E08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Высокий риск перехода тромба на глубокие вены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66"/>
          <w:sz w:val="24"/>
          <w:szCs w:val="24"/>
        </w:rPr>
        <w:t>-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тромбофлебит магистральной поверхностной вены любой протяженности с проксимальной границей тромба на 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  <w:u w:val="single"/>
        </w:rPr>
        <w:t>расстоянии 3 см от соустья или ближе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. </w:t>
      </w:r>
    </w:p>
    <w:p w14:paraId="576F6F42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Показания к госпитализации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:  В большинстве случаев лечение ТФПВ может быть проведено в амбулаторных условиях. </w:t>
      </w:r>
    </w:p>
    <w:p w14:paraId="690C1575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Показания к госпитализации:</w:t>
      </w:r>
    </w:p>
    <w:p w14:paraId="0FA02B95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</w:rPr>
        <w:t>-</w:t>
      </w: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высокий риск перехода тромба на глубокие вены в острый период</w:t>
      </w:r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(до 2-х недель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! !</w:t>
      </w:r>
      <w:proofErr w:type="gram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!)  ТФПВ; </w:t>
      </w:r>
    </w:p>
    <w:p w14:paraId="0EB4B332" w14:textId="77777777" w:rsidR="00161884" w:rsidRPr="00480514" w:rsidRDefault="00161884" w:rsidP="00161884">
      <w:pPr>
        <w:widowControl w:val="0"/>
        <w:shd w:val="clear" w:color="auto" w:fill="FFFFFF"/>
        <w:tabs>
          <w:tab w:val="left" w:pos="787"/>
        </w:tabs>
        <w:autoSpaceDE w:val="0"/>
        <w:spacing w:line="269" w:lineRule="exact"/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-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тромбоз глубоких вен.</w:t>
      </w:r>
    </w:p>
    <w:p w14:paraId="454B4441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Хотелось бы отметить, что врач (фельдшер) СМП не обязан при наличии любого направления амбулаторного звена поликлиник транспортировать пациента в приемный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покой  стационара</w:t>
      </w:r>
      <w:proofErr w:type="gramEnd"/>
      <w:r w:rsidR="00E16E13">
        <w:rPr>
          <w:rFonts w:ascii="Times New Roman" w:hAnsi="Times New Roman" w:cs="Times New Roman"/>
          <w:color w:val="000066"/>
          <w:sz w:val="24"/>
          <w:szCs w:val="24"/>
        </w:rPr>
        <w:t xml:space="preserve"> специализированного на оказание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помощи пациентам по профилю « сердечно-сосудистая хирургия», так как экстренная специализированная помощь будет оказана только в вышеперечисленных случаях. 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При </w:t>
      </w:r>
      <w:proofErr w:type="gramStart"/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других  нозологических</w:t>
      </w:r>
      <w:proofErr w:type="gramEnd"/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формах помощь оказывается в плановом порядке ( в том числе трофические язвы различной этиологии,  отеки различной этиологии длительностью более 2-х недель, сухая( влажная)  гангрена пальцев, стопы. Критическая ишемия нижних конечностей).</w:t>
      </w:r>
    </w:p>
    <w:p w14:paraId="73864934" w14:textId="77777777" w:rsidR="0016188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Ультразвуковая диагнос</w:t>
      </w:r>
      <w:r w:rsidR="00515C4B">
        <w:rPr>
          <w:rFonts w:ascii="Times New Roman" w:hAnsi="Times New Roman" w:cs="Times New Roman"/>
          <w:b/>
          <w:color w:val="000066"/>
          <w:sz w:val="24"/>
          <w:szCs w:val="24"/>
        </w:rPr>
        <w:t>тика осуществляется амбулаторно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в поликлиниках по месту жительства или </w:t>
      </w:r>
      <w:r w:rsidR="00515C4B">
        <w:rPr>
          <w:rFonts w:ascii="Times New Roman" w:hAnsi="Times New Roman" w:cs="Times New Roman"/>
          <w:b/>
          <w:color w:val="000066"/>
          <w:sz w:val="24"/>
          <w:szCs w:val="24"/>
        </w:rPr>
        <w:t>в учреждение по месту обращения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пациент</w:t>
      </w:r>
      <w:r w:rsidR="00515C4B">
        <w:rPr>
          <w:rFonts w:ascii="Times New Roman" w:hAnsi="Times New Roman" w:cs="Times New Roman"/>
          <w:b/>
          <w:color w:val="000066"/>
          <w:sz w:val="24"/>
          <w:szCs w:val="24"/>
        </w:rPr>
        <w:t>а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, в том числе по экстренным показаниям. При подтверждении  диагноза пациент направляется в учреждение, где оказывается   специализиров</w:t>
      </w:r>
      <w:r w:rsidR="00515C4B">
        <w:rPr>
          <w:rFonts w:ascii="Times New Roman" w:hAnsi="Times New Roman" w:cs="Times New Roman"/>
          <w:b/>
          <w:color w:val="000066"/>
          <w:sz w:val="24"/>
          <w:szCs w:val="24"/>
        </w:rPr>
        <w:t>анная помощь. Направление в  приемное отделение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 учреждения</w:t>
      </w:r>
      <w:r w:rsidR="00515C4B">
        <w:rPr>
          <w:rFonts w:ascii="Times New Roman" w:hAnsi="Times New Roman" w:cs="Times New Roman"/>
          <w:b/>
          <w:color w:val="000066"/>
          <w:sz w:val="24"/>
          <w:szCs w:val="24"/>
        </w:rPr>
        <w:t>,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где оказывается специализированная помощь</w:t>
      </w:r>
      <w:r w:rsidR="00515C4B">
        <w:rPr>
          <w:rFonts w:ascii="Times New Roman" w:hAnsi="Times New Roman" w:cs="Times New Roman"/>
          <w:b/>
          <w:color w:val="000066"/>
          <w:sz w:val="24"/>
          <w:szCs w:val="24"/>
        </w:rPr>
        <w:t>,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 для ультразвуковой</w:t>
      </w:r>
      <w:r w:rsidR="00515C4B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диагностики и консультаций  не</w:t>
      </w: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допустимо.</w:t>
      </w:r>
    </w:p>
    <w:p w14:paraId="01B336B2" w14:textId="77777777" w:rsidR="00515C4B" w:rsidRPr="00480514" w:rsidRDefault="00515C4B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5346063B" w14:textId="77777777" w:rsidR="0016188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b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3.Инструкция для участковой службы поликлинического звена:</w:t>
      </w:r>
    </w:p>
    <w:p w14:paraId="4069EEC9" w14:textId="77777777" w:rsidR="00515C4B" w:rsidRPr="00480514" w:rsidRDefault="00515C4B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3AFA6E56" w14:textId="77777777" w:rsidR="00161884" w:rsidRPr="00480514" w:rsidRDefault="00515C4B" w:rsidP="00515C4B">
      <w:pPr>
        <w:tabs>
          <w:tab w:val="left" w:pos="7938"/>
        </w:tabs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        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>Экстренное направление для осмотра врача сердечно</w:t>
      </w:r>
      <w:r>
        <w:rPr>
          <w:rFonts w:ascii="Times New Roman" w:hAnsi="Times New Roman" w:cs="Times New Roman"/>
          <w:color w:val="000066"/>
          <w:sz w:val="24"/>
          <w:szCs w:val="24"/>
        </w:rPr>
        <w:t>-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сосудистого </w:t>
      </w:r>
      <w:proofErr w:type="gramStart"/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>хирурга  в</w:t>
      </w:r>
      <w:proofErr w:type="gramEnd"/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приемном покое  круглосуточного стационара, оказывающего высокоспециализированную медицинскую помощь по профилю «сердечно-сосудистая хирургия», оформляется только в случаях, описанных в пункте 2.</w:t>
      </w:r>
    </w:p>
    <w:p w14:paraId="3467A080" w14:textId="77777777" w:rsidR="00161884" w:rsidRPr="00480514" w:rsidRDefault="00161884" w:rsidP="00161884">
      <w:pPr>
        <w:numPr>
          <w:ilvl w:val="0"/>
          <w:numId w:val="7"/>
        </w:numPr>
        <w:tabs>
          <w:tab w:val="clear" w:pos="708"/>
          <w:tab w:val="num" w:pos="284"/>
        </w:tabs>
        <w:jc w:val="both"/>
        <w:textAlignment w:val="baseline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Пути маршрутизации пациентов с заболеваниями магистральных сосудов, не требующих экстренного оперативного </w:t>
      </w:r>
      <w:proofErr w:type="gramStart"/>
      <w:r w:rsidRPr="00480514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лечения  на</w:t>
      </w:r>
      <w:proofErr w:type="gramEnd"/>
      <w:r w:rsidRPr="00480514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 xml:space="preserve"> основании Приказа Министерства здравоохранен</w:t>
      </w:r>
      <w:r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ия РФ от 3 февраля 2015 г. N 36</w:t>
      </w:r>
      <w:r w:rsidRPr="00480514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н "Об утверждении порядка проведения диспансеризации определенных групп взрослого населения"</w:t>
      </w:r>
      <w:r w:rsidR="00515C4B">
        <w:rPr>
          <w:rFonts w:ascii="Times New Roman" w:eastAsia="Times New Roman" w:hAnsi="Times New Roman" w:cs="Times New Roman"/>
          <w:bCs/>
          <w:color w:val="000066"/>
          <w:sz w:val="24"/>
          <w:szCs w:val="24"/>
          <w:lang w:eastAsia="ru-RU"/>
        </w:rPr>
        <w:t>:</w:t>
      </w:r>
    </w:p>
    <w:p w14:paraId="06851E61" w14:textId="77777777" w:rsidR="00161884" w:rsidRPr="00480514" w:rsidRDefault="00161884" w:rsidP="00161884">
      <w:pPr>
        <w:jc w:val="center"/>
        <w:textAlignment w:val="baseline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lastRenderedPageBreak/>
        <w:drawing>
          <wp:inline distT="0" distB="0" distL="0" distR="0" wp14:anchorId="01945A9C" wp14:editId="3364C7B9">
            <wp:extent cx="5089584" cy="4189596"/>
            <wp:effectExtent l="0" t="0" r="0" b="1905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12" r="-9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78" cy="422778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B147A" w14:textId="77777777" w:rsidR="00161884" w:rsidRPr="00480514" w:rsidRDefault="00515C4B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Стоит напомнить, что в г.Вологде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осущест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>вляется е</w:t>
      </w:r>
      <w:r>
        <w:rPr>
          <w:rFonts w:ascii="Times New Roman" w:hAnsi="Times New Roman" w:cs="Times New Roman"/>
          <w:color w:val="000066"/>
          <w:sz w:val="24"/>
          <w:szCs w:val="24"/>
        </w:rPr>
        <w:t>жедневный прием в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>рача с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>ердечно-сосудистого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 xml:space="preserve"> хирурга  в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поликлинике 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 xml:space="preserve"> БУЗ ВО «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>ВОКБ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>»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>по адресу ул. Лечебная 17,   в поликлинике  при г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>ородской больнице  №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 xml:space="preserve"> 2 по адресу ул. Северная 15, п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>оликлинике №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 xml:space="preserve"> 3, по адресу Московская 2А,  поликлинике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№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="00161884"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1, Мальцева 45( не ежедневно). </w:t>
      </w:r>
    </w:p>
    <w:p w14:paraId="447D70B9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eastAsia="Times New Roman" w:hAnsi="Times New Roman" w:cs="Times New Roman"/>
          <w:color w:val="000066"/>
          <w:sz w:val="24"/>
          <w:szCs w:val="24"/>
        </w:rPr>
        <w:t xml:space="preserve">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Именно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ангиохирургами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данных учреждений осуществляется  направление для  планового оперативного лечения в специализированное отделение или на первичные ампутации в хирургический стационар, а не в приемном покое круглосуточного стационара.</w:t>
      </w:r>
    </w:p>
    <w:p w14:paraId="1B5A5256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>Службе участковых терапевтов целесообразно направлять на консультации  пациентов с минимальным набором анализов и обсле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>дования:   АОК, ОАМ, БХ крови: холестерин, фракции. б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елок, мочевина, креатинин, АЛТ, АСТ, коагулограмма: АЧТВ, МНО, Д-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димер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>, ТВ, УЗАС интересующего бассейна, или при мультифока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>л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ьном поражении</w:t>
      </w:r>
      <w:r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(в плане операция)  УЗАС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брахиоцефальных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артерий, сосудов нижних конечностей, ЭХО-Кг. Стоить отметить, чт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>о все поликлиники города Вологды имеют в своем штате врачей у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льтразвуков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>о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й диагностики и вполне могут себе позволить данный набор обследования.   В противном случае пациент зря тратит время  персонала при первичном обращении, что влечет за собой неэффективное расходование средств.</w:t>
      </w:r>
    </w:p>
    <w:p w14:paraId="73155AA5" w14:textId="77777777" w:rsidR="00161884" w:rsidRPr="0048051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b/>
          <w:color w:val="000066"/>
          <w:sz w:val="24"/>
          <w:szCs w:val="24"/>
        </w:rPr>
        <w:t>4.Организация помощи для районов Вологодской области.</w:t>
      </w:r>
    </w:p>
    <w:p w14:paraId="15436EFE" w14:textId="77777777" w:rsidR="00161884" w:rsidRDefault="00161884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Плановая высокоспециализированная медицинская помощь по специальности «сердечно-сосудистая </w:t>
      </w:r>
      <w:proofErr w:type="gram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хирургия»  оказывается</w:t>
      </w:r>
      <w:proofErr w:type="gram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по схеме представленной выше, однако осмотр </w:t>
      </w:r>
      <w:proofErr w:type="spellStart"/>
      <w:r w:rsidRPr="00480514">
        <w:rPr>
          <w:rFonts w:ascii="Times New Roman" w:hAnsi="Times New Roman" w:cs="Times New Roman"/>
          <w:color w:val="000066"/>
          <w:sz w:val="24"/>
          <w:szCs w:val="24"/>
        </w:rPr>
        <w:t>ангиохирурга</w:t>
      </w:r>
      <w:proofErr w:type="spellEnd"/>
      <w:r w:rsidRPr="00480514">
        <w:rPr>
          <w:rFonts w:ascii="Times New Roman" w:hAnsi="Times New Roman" w:cs="Times New Roman"/>
          <w:color w:val="000066"/>
          <w:sz w:val="24"/>
          <w:szCs w:val="24"/>
        </w:rPr>
        <w:t xml:space="preserve"> №</w:t>
      </w:r>
      <w:r w:rsidR="007619AD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Pr="00480514">
        <w:rPr>
          <w:rFonts w:ascii="Times New Roman" w:hAnsi="Times New Roman" w:cs="Times New Roman"/>
          <w:color w:val="000066"/>
          <w:sz w:val="24"/>
          <w:szCs w:val="24"/>
        </w:rPr>
        <w:t>1.</w:t>
      </w:r>
    </w:p>
    <w:p w14:paraId="5705D446" w14:textId="77777777" w:rsidR="00515C4B" w:rsidRDefault="00515C4B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</w:p>
    <w:p w14:paraId="15AD5EA5" w14:textId="77777777" w:rsidR="00515C4B" w:rsidRDefault="00515C4B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Заведующий отделением хирургии сосудов</w:t>
      </w:r>
    </w:p>
    <w:p w14:paraId="371491EB" w14:textId="77777777" w:rsidR="00515C4B" w:rsidRPr="00480514" w:rsidRDefault="00515C4B" w:rsidP="00161884">
      <w:pPr>
        <w:tabs>
          <w:tab w:val="left" w:pos="7938"/>
        </w:tabs>
        <w:jc w:val="both"/>
        <w:rPr>
          <w:rFonts w:ascii="Times New Roman" w:hAnsi="Times New Roman" w:cs="Times New Roman"/>
          <w:color w:val="000066"/>
          <w:sz w:val="24"/>
          <w:szCs w:val="24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 xml:space="preserve">БУЗ ВО «ВОКБ»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66"/>
          <w:sz w:val="24"/>
          <w:szCs w:val="24"/>
        </w:rPr>
        <w:t>Ревелев</w:t>
      </w:r>
      <w:proofErr w:type="spellEnd"/>
      <w:r>
        <w:rPr>
          <w:rFonts w:ascii="Times New Roman" w:hAnsi="Times New Roman" w:cs="Times New Roman"/>
          <w:color w:val="000066"/>
          <w:sz w:val="24"/>
          <w:szCs w:val="24"/>
        </w:rPr>
        <w:t xml:space="preserve"> И.М.</w:t>
      </w:r>
    </w:p>
    <w:p w14:paraId="2B2EC422" w14:textId="77777777" w:rsidR="002C4C79" w:rsidRDefault="002C4C79"/>
    <w:sectPr w:rsidR="002C4C79" w:rsidSect="002C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8"/>
      <w:numFmt w:val="decimal"/>
      <w:lvlText w:val="%1."/>
      <w:lvlJc w:val="left"/>
      <w:pPr>
        <w:tabs>
          <w:tab w:val="num" w:pos="345"/>
        </w:tabs>
        <w:ind w:left="0" w:firstLine="0"/>
      </w:pPr>
      <w:rPr>
        <w:rFonts w:ascii="Times New Roman" w:hAnsi="Times New Roman" w:cs="Times New Roman" w:hint="default"/>
        <w:spacing w:val="-7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51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 w:hint="default"/>
        <w:spacing w:val="-16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Times New Roman" w:hAnsi="Times New Roman" w:cs="Times New Roman" w:hint="default"/>
        <w:spacing w:val="-13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 w:hint="default"/>
        <w:spacing w:val="-9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5"/>
      <w:numFmt w:val="decimal"/>
      <w:lvlText w:val="%1."/>
      <w:lvlJc w:val="left"/>
      <w:pPr>
        <w:tabs>
          <w:tab w:val="num" w:pos="36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tabs>
          <w:tab w:val="num" w:pos="708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884"/>
    <w:rsid w:val="00161884"/>
    <w:rsid w:val="00215036"/>
    <w:rsid w:val="002C4C79"/>
    <w:rsid w:val="00515C4B"/>
    <w:rsid w:val="007619AD"/>
    <w:rsid w:val="008D2C00"/>
    <w:rsid w:val="00C94BA9"/>
    <w:rsid w:val="00E1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E9EB"/>
  <w15:docId w15:val="{3D6F13A8-BC22-4521-BF89-5A096813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188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18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RyabinchenkoNA</dc:creator>
  <cp:lastModifiedBy>Уланов Дмитрий</cp:lastModifiedBy>
  <cp:revision>3</cp:revision>
  <dcterms:created xsi:type="dcterms:W3CDTF">2024-02-06T08:40:00Z</dcterms:created>
  <dcterms:modified xsi:type="dcterms:W3CDTF">2024-02-09T07:51:00Z</dcterms:modified>
</cp:coreProperties>
</file>